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03" w:rsidRPr="005659D3" w:rsidRDefault="00A90403" w:rsidP="00A90403">
      <w:pPr>
        <w:ind w:firstLine="284"/>
        <w:jc w:val="both"/>
        <w:rPr>
          <w:rFonts w:ascii="Times New Roman" w:hAnsi="Times New Roman" w:cs="Times New Roman"/>
          <w:b/>
        </w:rPr>
      </w:pPr>
      <w:r w:rsidRPr="005659D3">
        <w:rPr>
          <w:rFonts w:ascii="Times New Roman" w:hAnsi="Times New Roman" w:cs="Times New Roman"/>
          <w:b/>
        </w:rPr>
        <w:t>Президиу</w:t>
      </w:r>
      <w:bookmarkStart w:id="0" w:name="_GoBack"/>
      <w:bookmarkEnd w:id="0"/>
      <w:r w:rsidRPr="005659D3">
        <w:rPr>
          <w:rFonts w:ascii="Times New Roman" w:hAnsi="Times New Roman" w:cs="Times New Roman"/>
          <w:b/>
        </w:rPr>
        <w:t>м ВС РФ обобщил практику по делам о защите прав потребителей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Обзор судебной практики по делам о защите прав потребителей (утв. Президиумом Верховного Суда РФ 23 октября 2024 г.)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Верховный Суд РФ проанализировал материалы судебной практики по спорам о защите прав потребителей. Обзор освещает наиболее актуальные вопросы, возникшие в практике судов при рассмотрении дел данной категории в 2023-2024 годах. В него включено 24 правовые позиции, среди которых отметим следующие: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выданный продавцом покупателю документ об оплате товара (кассовый чек, квитанция к приходно-кассовому ордеру и др.) подтверждает заключение сторонами договора купли-продажи товара;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отказ потребителя предоставить товар для проверки качества по указанному продавцом адресу в другом городе, а не по месту его приобретения правомерен. Добросовестность действий участников потребительских правоотношений оценивается судом исходя из соблюдения сторонами установленных законом мер для восстановления нарушенного права, при реализации которых используются наименее затратные способы;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 xml:space="preserve">- условия договора долевого строительства, устанавливающие сокращенные сроки гарантийных обязательств застройщика по сравнению с </w:t>
      </w:r>
      <w:proofErr w:type="gramStart"/>
      <w:r w:rsidRPr="00A90403">
        <w:rPr>
          <w:rFonts w:ascii="Times New Roman" w:hAnsi="Times New Roman" w:cs="Times New Roman"/>
        </w:rPr>
        <w:t>предусмотренными</w:t>
      </w:r>
      <w:proofErr w:type="gramEnd"/>
      <w:r w:rsidRPr="00A90403">
        <w:rPr>
          <w:rFonts w:ascii="Times New Roman" w:hAnsi="Times New Roman" w:cs="Times New Roman"/>
        </w:rPr>
        <w:t xml:space="preserve"> законом, ничтожны;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размер компенсации морального вреда, причиненного здоровью воздействием вредных химических веществ от предметов бытового использования ненадлежащего качества должен быть обоснован судом с учетом степени воздействия вредных веществ и их опасности для здоровья человека (подробно о деле, которым в Обзоре проиллюстрирован данный вывод, мы рассказывали ранее);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предусмотренное Законом о защите прав потребителей ограничение неустойки размером уплаченной потребителем цены установлено только для отношений по выполнению работ или оказанию услуг и не распространяется на правоотношения, возникающие из договора купли-продажи товара;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размер потребительского штрафа, подлежащего взысканию с лица, осуществляющего предпринимательскую деятельность, может быть снижен судом на основании ст. 333 ГК РФ только при наличии соответствующего заявления с его стороны;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условия кредитного договора, предусматривающие право банка в процессе обслуживания кредита в одностороннем порядке увеличивать размеры комиссий или вводить новые комиссии, ничтожны;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проставление банком в тексте кредитного договора типографским или иным способом отметки о согласии заемщика на оказание ему дополнительных услуг ставит последнего в заранее невыгодное положение, нарушает его права как потребителя и свидетельствует о недействительности такого согласия;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  <w:r w:rsidRPr="00A90403">
        <w:rPr>
          <w:rFonts w:ascii="Times New Roman" w:hAnsi="Times New Roman" w:cs="Times New Roman"/>
        </w:rPr>
        <w:t>- предоставление потребителю возможности ознакомиться с платежными документами и узнать из них перечень предлагаемых к оплате услуг не освобождает лицо, осуществляющее формирование платежных документов, от исполнения обязанности по надлежащему информированию потребителя о существенных условиях договора.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</w:t>
      </w:r>
      <w:r w:rsidRPr="00A90403">
        <w:rPr>
          <w:rFonts w:ascii="Times New Roman" w:hAnsi="Times New Roman" w:cs="Times New Roman"/>
          <w:i/>
        </w:rPr>
        <w:t>Зеленодольский территориальный орган Госалкогольинспекции РТ   29.10.2024г.</w:t>
      </w:r>
    </w:p>
    <w:p w:rsidR="00A90403" w:rsidRPr="00A90403" w:rsidRDefault="00A90403" w:rsidP="00A90403">
      <w:pPr>
        <w:jc w:val="both"/>
        <w:rPr>
          <w:rFonts w:ascii="Times New Roman" w:hAnsi="Times New Roman" w:cs="Times New Roman"/>
        </w:rPr>
      </w:pPr>
    </w:p>
    <w:sectPr w:rsidR="00A90403" w:rsidRPr="00A90403" w:rsidSect="00A9040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03"/>
    <w:rsid w:val="0021763B"/>
    <w:rsid w:val="005659D3"/>
    <w:rsid w:val="00A90403"/>
    <w:rsid w:val="00B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тестовый</dc:creator>
  <cp:lastModifiedBy>user</cp:lastModifiedBy>
  <cp:revision>2</cp:revision>
  <dcterms:created xsi:type="dcterms:W3CDTF">2024-10-29T08:58:00Z</dcterms:created>
  <dcterms:modified xsi:type="dcterms:W3CDTF">2024-10-29T08:58:00Z</dcterms:modified>
</cp:coreProperties>
</file>